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A75BB" w14:textId="6602259E" w:rsidR="003B4815" w:rsidRPr="003B4815" w:rsidRDefault="003B4815" w:rsidP="003B481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7B6A111C" wp14:editId="3E3816AD">
            <wp:simplePos x="0" y="0"/>
            <wp:positionH relativeFrom="column">
              <wp:posOffset>5686425</wp:posOffset>
            </wp:positionH>
            <wp:positionV relativeFrom="paragraph">
              <wp:posOffset>-228600</wp:posOffset>
            </wp:positionV>
            <wp:extent cx="990602" cy="938786"/>
            <wp:effectExtent l="0" t="0" r="0" b="0"/>
            <wp:wrapNone/>
            <wp:docPr id="1462649579" name="Picture 13" descr="A white and blue intertwined kno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649579" name="Picture 13" descr="A white and blue intertwined kno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2" cy="938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4815">
        <w:rPr>
          <w:rFonts w:ascii="Century Gothic" w:hAnsi="Century Gothic"/>
          <w:b/>
          <w:bCs/>
          <w:sz w:val="28"/>
          <w:szCs w:val="28"/>
          <w:u w:val="single"/>
        </w:rPr>
        <w:t>CELT Primary</w:t>
      </w:r>
    </w:p>
    <w:p w14:paraId="5C837DEB" w14:textId="61024F84" w:rsidR="003B4815" w:rsidRPr="003B4815" w:rsidRDefault="003B4815" w:rsidP="003B481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3B4815">
        <w:rPr>
          <w:rFonts w:ascii="Century Gothic" w:hAnsi="Century Gothic"/>
          <w:b/>
          <w:bCs/>
          <w:sz w:val="28"/>
          <w:szCs w:val="28"/>
          <w:u w:val="single"/>
        </w:rPr>
        <w:t>Three-Part Model of Reading Assessment</w:t>
      </w:r>
      <w:r w:rsidR="0028604E">
        <w:rPr>
          <w:rFonts w:ascii="Century Gothic" w:hAnsi="Century Gothic"/>
          <w:b/>
          <w:bCs/>
          <w:sz w:val="28"/>
          <w:szCs w:val="28"/>
          <w:u w:val="single"/>
        </w:rPr>
        <w:t xml:space="preserve"> beyond RWI</w:t>
      </w:r>
    </w:p>
    <w:p w14:paraId="677BC283" w14:textId="7329307C" w:rsidR="005A5AE7" w:rsidRDefault="005A5AE7" w:rsidP="003B4815">
      <w:pPr>
        <w:rPr>
          <w:rFonts w:ascii="Century Gothic" w:hAnsi="Century Gothic"/>
        </w:rPr>
      </w:pPr>
    </w:p>
    <w:p w14:paraId="28292540" w14:textId="712E46B9" w:rsidR="005A5AE7" w:rsidRDefault="00D0653A" w:rsidP="003B4815">
      <w:pPr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358F4EE" wp14:editId="558542AC">
            <wp:simplePos x="0" y="0"/>
            <wp:positionH relativeFrom="column">
              <wp:posOffset>419100</wp:posOffset>
            </wp:positionH>
            <wp:positionV relativeFrom="paragraph">
              <wp:posOffset>77470</wp:posOffset>
            </wp:positionV>
            <wp:extent cx="895350" cy="895350"/>
            <wp:effectExtent l="0" t="0" r="0" b="0"/>
            <wp:wrapThrough wrapText="bothSides">
              <wp:wrapPolygon edited="0">
                <wp:start x="6434" y="0"/>
                <wp:lineTo x="5055" y="1838"/>
                <wp:lineTo x="1838" y="6894"/>
                <wp:lineTo x="1379" y="11030"/>
                <wp:lineTo x="1838" y="14706"/>
                <wp:lineTo x="2757" y="17004"/>
                <wp:lineTo x="6434" y="21140"/>
                <wp:lineTo x="8732" y="21140"/>
                <wp:lineTo x="12409" y="21140"/>
                <wp:lineTo x="14247" y="21140"/>
                <wp:lineTo x="18843" y="16545"/>
                <wp:lineTo x="19762" y="14706"/>
                <wp:lineTo x="19302" y="7353"/>
                <wp:lineTo x="11949" y="0"/>
                <wp:lineTo x="6434" y="0"/>
              </wp:wrapPolygon>
            </wp:wrapThrough>
            <wp:docPr id="368210014" name="Picture 14" descr="Couple sharing reading a newspaper togeth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ouple sharing reading a newspaper together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5DF2D76" wp14:editId="560E0A4B">
            <wp:simplePos x="0" y="0"/>
            <wp:positionH relativeFrom="column">
              <wp:posOffset>2790825</wp:posOffset>
            </wp:positionH>
            <wp:positionV relativeFrom="paragraph">
              <wp:posOffset>86995</wp:posOffset>
            </wp:positionV>
            <wp:extent cx="838200" cy="838200"/>
            <wp:effectExtent l="0" t="0" r="0" b="0"/>
            <wp:wrapThrough wrapText="bothSides">
              <wp:wrapPolygon edited="0">
                <wp:start x="5891" y="0"/>
                <wp:lineTo x="2945" y="2455"/>
                <wp:lineTo x="491" y="5891"/>
                <wp:lineTo x="0" y="10800"/>
                <wp:lineTo x="0" y="13255"/>
                <wp:lineTo x="982" y="15709"/>
                <wp:lineTo x="3927" y="21109"/>
                <wp:lineTo x="4418" y="21109"/>
                <wp:lineTo x="21109" y="21109"/>
                <wp:lineTo x="21109" y="5400"/>
                <wp:lineTo x="18164" y="1964"/>
                <wp:lineTo x="13745" y="0"/>
                <wp:lineTo x="5891" y="0"/>
              </wp:wrapPolygon>
            </wp:wrapThrough>
            <wp:docPr id="28765161" name="Picture 17" descr="Psycholog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Psychology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7B2F2C13" wp14:editId="79E2E4EC">
            <wp:simplePos x="0" y="0"/>
            <wp:positionH relativeFrom="column">
              <wp:posOffset>5305425</wp:posOffset>
            </wp:positionH>
            <wp:positionV relativeFrom="paragraph">
              <wp:posOffset>134620</wp:posOffset>
            </wp:positionV>
            <wp:extent cx="838200" cy="838200"/>
            <wp:effectExtent l="0" t="0" r="0" b="0"/>
            <wp:wrapThrough wrapText="bothSides">
              <wp:wrapPolygon edited="0">
                <wp:start x="0" y="0"/>
                <wp:lineTo x="0" y="21109"/>
                <wp:lineTo x="17182" y="21109"/>
                <wp:lineTo x="17182" y="15709"/>
                <wp:lineTo x="21109" y="8345"/>
                <wp:lineTo x="21109" y="6873"/>
                <wp:lineTo x="17182" y="0"/>
                <wp:lineTo x="0" y="0"/>
              </wp:wrapPolygon>
            </wp:wrapThrough>
            <wp:docPr id="1805282450" name="Picture 16" descr="Tes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Test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6337A2" w14:textId="7B1357C4" w:rsidR="005A5AE7" w:rsidRDefault="005A5AE7" w:rsidP="003B4815">
      <w:pPr>
        <w:rPr>
          <w:rFonts w:ascii="Century Gothic" w:hAnsi="Century Gothic"/>
        </w:rPr>
      </w:pPr>
    </w:p>
    <w:p w14:paraId="1A6095E7" w14:textId="0A8704EE" w:rsidR="005A5AE7" w:rsidRDefault="005A5AE7" w:rsidP="003B4815">
      <w:pPr>
        <w:rPr>
          <w:rFonts w:ascii="Century Gothic" w:hAnsi="Century Gothic"/>
        </w:rPr>
      </w:pPr>
    </w:p>
    <w:p w14:paraId="34CE68D3" w14:textId="7E8EAEF3" w:rsidR="005A5AE7" w:rsidRDefault="005A5AE7" w:rsidP="003B4815">
      <w:pPr>
        <w:rPr>
          <w:rFonts w:ascii="Century Gothic" w:hAnsi="Century Gothic"/>
        </w:rPr>
      </w:pPr>
    </w:p>
    <w:p w14:paraId="02261386" w14:textId="7CE4D409" w:rsidR="005A5AE7" w:rsidRDefault="005A5AE7" w:rsidP="003B4815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A753CE" wp14:editId="3CE130AB">
                <wp:simplePos x="0" y="0"/>
                <wp:positionH relativeFrom="column">
                  <wp:posOffset>0</wp:posOffset>
                </wp:positionH>
                <wp:positionV relativeFrom="paragraph">
                  <wp:posOffset>54610</wp:posOffset>
                </wp:positionV>
                <wp:extent cx="7067550" cy="409575"/>
                <wp:effectExtent l="0" t="0" r="0" b="0"/>
                <wp:wrapNone/>
                <wp:docPr id="12522626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05D12E" w14:textId="70507BB1" w:rsidR="005A5AE7" w:rsidRPr="005A5AE7" w:rsidRDefault="005A5AE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A5AE7"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Professional Listening </w:t>
                            </w:r>
                            <w:r w:rsidRPr="005A5AE7"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Pr="005A5AE7"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Diagnostic Assessment </w:t>
                            </w:r>
                            <w:r w:rsidRPr="005A5AE7"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Pr="005A5AE7"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Standardised Assessment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A753C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4.3pt;width:556.5pt;height:32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" filled="f" stroked="f" strokeweight=".5pt">
                <v:textbox>
                  <w:txbxContent>
                    <w:p w14:paraId="2205D12E" w14:textId="70507BB1" w:rsidR="005A5AE7" w:rsidRPr="005A5AE7" w:rsidRDefault="005A5AE7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  <w:szCs w:val="24"/>
                        </w:rPr>
                      </w:pPr>
                      <w:r w:rsidRPr="005A5AE7">
                        <w:rPr>
                          <w:rFonts w:ascii="Century Gothic" w:hAnsi="Century Gothic"/>
                          <w:color w:val="000000" w:themeColor="text1"/>
                          <w:sz w:val="24"/>
                          <w:szCs w:val="24"/>
                        </w:rPr>
                        <w:t xml:space="preserve">Professional Listening </w:t>
                      </w:r>
                      <w:r w:rsidRPr="005A5AE7">
                        <w:rPr>
                          <w:rFonts w:ascii="Century Gothic" w:hAnsi="Century Gothic"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Pr="005A5AE7">
                        <w:rPr>
                          <w:rFonts w:ascii="Century Gothic" w:hAnsi="Century Gothic"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Diagnostic Assessment </w:t>
                      </w:r>
                      <w:r w:rsidRPr="005A5AE7">
                        <w:rPr>
                          <w:rFonts w:ascii="Century Gothic" w:hAnsi="Century Gothic"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Pr="005A5AE7">
                        <w:rPr>
                          <w:rFonts w:ascii="Century Gothic" w:hAnsi="Century Gothic"/>
                          <w:color w:val="000000" w:themeColor="text1"/>
                          <w:sz w:val="24"/>
                          <w:szCs w:val="24"/>
                        </w:rPr>
                        <w:tab/>
                        <w:t>Standardised Assessment</w:t>
                      </w:r>
                    </w:p>
                  </w:txbxContent>
                </v:textbox>
              </v:shape>
            </w:pict>
          </mc:Fallback>
        </mc:AlternateContent>
      </w:r>
    </w:p>
    <w:p w14:paraId="4A7AFB85" w14:textId="3D5078E7" w:rsidR="005A5AE7" w:rsidRDefault="005A5AE7" w:rsidP="003B4815">
      <w:pPr>
        <w:rPr>
          <w:rFonts w:ascii="Century Gothic" w:hAnsi="Century Gothic"/>
        </w:rPr>
      </w:pPr>
    </w:p>
    <w:p w14:paraId="1ACA766F" w14:textId="6B0FEED4" w:rsidR="003B4815" w:rsidRPr="003B4815" w:rsidRDefault="003B4815" w:rsidP="003B4815">
      <w:pPr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2013E1" wp14:editId="2D559A13">
            <wp:simplePos x="0" y="0"/>
            <wp:positionH relativeFrom="column">
              <wp:posOffset>-143510</wp:posOffset>
            </wp:positionH>
            <wp:positionV relativeFrom="paragraph">
              <wp:posOffset>278130</wp:posOffset>
            </wp:positionV>
            <wp:extent cx="1533525" cy="1533525"/>
            <wp:effectExtent l="0" t="0" r="0" b="9525"/>
            <wp:wrapThrough wrapText="bothSides">
              <wp:wrapPolygon edited="0">
                <wp:start x="7513" y="0"/>
                <wp:lineTo x="5903" y="1073"/>
                <wp:lineTo x="4561" y="3220"/>
                <wp:lineTo x="4561" y="4293"/>
                <wp:lineTo x="1878" y="8318"/>
                <wp:lineTo x="1610" y="12880"/>
                <wp:lineTo x="3757" y="17173"/>
                <wp:lineTo x="3757" y="17978"/>
                <wp:lineTo x="8586" y="21466"/>
                <wp:lineTo x="9660" y="21466"/>
                <wp:lineTo x="11806" y="21466"/>
                <wp:lineTo x="12880" y="21466"/>
                <wp:lineTo x="17709" y="17978"/>
                <wp:lineTo x="19856" y="12880"/>
                <wp:lineTo x="19856" y="8318"/>
                <wp:lineTo x="15026" y="3757"/>
                <wp:lineTo x="12880" y="1073"/>
                <wp:lineTo x="11538" y="0"/>
                <wp:lineTo x="7513" y="0"/>
              </wp:wrapPolygon>
            </wp:wrapThrough>
            <wp:docPr id="1808880966" name="Picture 14" descr="Couple sharing reading a newspaper togeth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ouple sharing reading a newspaper together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2E421C" w14:textId="01BCBB57" w:rsidR="003B4815" w:rsidRPr="003B4815" w:rsidRDefault="003B4815" w:rsidP="003B4815">
      <w:pPr>
        <w:rPr>
          <w:rFonts w:ascii="Century Gothic" w:hAnsi="Century Gothic"/>
          <w:b/>
          <w:bCs/>
        </w:rPr>
      </w:pPr>
      <w:r w:rsidRPr="003B4815">
        <w:rPr>
          <w:rFonts w:ascii="Century Gothic" w:hAnsi="Century Gothic"/>
          <w:b/>
          <w:bCs/>
        </w:rPr>
        <w:t>1. Professional Listening &amp; Informed Adaptation (Start of Year)</w:t>
      </w:r>
    </w:p>
    <w:p w14:paraId="5DAB1871" w14:textId="667332C3" w:rsidR="003B4815" w:rsidRPr="003B4815" w:rsidRDefault="003B4815" w:rsidP="003B4815">
      <w:pPr>
        <w:rPr>
          <w:rFonts w:ascii="Century Gothic" w:hAnsi="Century Gothic"/>
        </w:rPr>
      </w:pPr>
      <w:r w:rsidRPr="003B4815">
        <w:rPr>
          <w:rFonts w:ascii="Century Gothic" w:hAnsi="Century Gothic"/>
          <w:b/>
          <w:bCs/>
        </w:rPr>
        <w:t>Purpose:</w:t>
      </w:r>
      <w:r w:rsidRPr="003B4815">
        <w:rPr>
          <w:rFonts w:ascii="Century Gothic" w:hAnsi="Century Gothic"/>
        </w:rPr>
        <w:t xml:space="preserve"> To ensure teachers fully understand each learner’s reading ability and adapt provision across the curriculum accordingly.</w:t>
      </w:r>
    </w:p>
    <w:p w14:paraId="2762E4C3" w14:textId="77777777" w:rsidR="00F063B2" w:rsidRDefault="00F063B2" w:rsidP="003B4815">
      <w:pPr>
        <w:rPr>
          <w:rFonts w:ascii="Century Gothic" w:hAnsi="Century Gothic"/>
        </w:rPr>
      </w:pPr>
      <w:r w:rsidRPr="00F063B2">
        <w:rPr>
          <w:rFonts w:ascii="Century Gothic" w:hAnsi="Century Gothic"/>
        </w:rPr>
        <w:t xml:space="preserve">During the </w:t>
      </w:r>
      <w:r w:rsidRPr="00F063B2">
        <w:rPr>
          <w:rFonts w:ascii="Century Gothic" w:hAnsi="Century Gothic"/>
          <w:b/>
          <w:bCs/>
        </w:rPr>
        <w:t>first two weeks of term</w:t>
      </w:r>
      <w:r w:rsidRPr="00F063B2">
        <w:rPr>
          <w:rFonts w:ascii="Century Gothic" w:hAnsi="Century Gothic"/>
        </w:rPr>
        <w:t xml:space="preserve">, while routines are being established and through soft-start activities, teachers will listen to </w:t>
      </w:r>
      <w:r w:rsidRPr="00F063B2">
        <w:rPr>
          <w:rFonts w:ascii="Century Gothic" w:hAnsi="Century Gothic"/>
          <w:b/>
          <w:bCs/>
        </w:rPr>
        <w:t>every child read</w:t>
      </w:r>
      <w:r w:rsidRPr="00F063B2">
        <w:rPr>
          <w:rFonts w:ascii="Century Gothic" w:hAnsi="Century Gothic"/>
        </w:rPr>
        <w:t>. This enables staff to build an accurate picture of reading ability, fluency and reading behaviours early in the year.</w:t>
      </w:r>
    </w:p>
    <w:p w14:paraId="27733D56" w14:textId="71641412" w:rsidR="003B4815" w:rsidRPr="003B4815" w:rsidRDefault="003B4815" w:rsidP="003B4815">
      <w:pPr>
        <w:rPr>
          <w:rFonts w:ascii="Century Gothic" w:hAnsi="Century Gothic"/>
        </w:rPr>
      </w:pPr>
      <w:r w:rsidRPr="003B4815">
        <w:rPr>
          <w:rFonts w:ascii="Century Gothic" w:hAnsi="Century Gothic"/>
        </w:rPr>
        <w:t>Teachers:</w:t>
      </w:r>
    </w:p>
    <w:p w14:paraId="0B04C38B" w14:textId="77777777" w:rsidR="003B4815" w:rsidRPr="003B4815" w:rsidRDefault="003B4815" w:rsidP="003B4815">
      <w:pPr>
        <w:numPr>
          <w:ilvl w:val="0"/>
          <w:numId w:val="1"/>
        </w:numPr>
        <w:rPr>
          <w:rFonts w:ascii="Century Gothic" w:hAnsi="Century Gothic"/>
        </w:rPr>
      </w:pPr>
      <w:r w:rsidRPr="003B4815">
        <w:rPr>
          <w:rFonts w:ascii="Century Gothic" w:hAnsi="Century Gothic"/>
        </w:rPr>
        <w:t xml:space="preserve">Observe and note </w:t>
      </w:r>
      <w:r w:rsidRPr="003B4815">
        <w:rPr>
          <w:rFonts w:ascii="Century Gothic" w:hAnsi="Century Gothic"/>
          <w:b/>
          <w:bCs/>
        </w:rPr>
        <w:t>prosody</w:t>
      </w:r>
      <w:r w:rsidRPr="003B4815">
        <w:rPr>
          <w:rFonts w:ascii="Century Gothic" w:hAnsi="Century Gothic"/>
        </w:rPr>
        <w:t xml:space="preserve"> and </w:t>
      </w:r>
      <w:r w:rsidRPr="003B4815">
        <w:rPr>
          <w:rFonts w:ascii="Century Gothic" w:hAnsi="Century Gothic"/>
          <w:b/>
          <w:bCs/>
        </w:rPr>
        <w:t>automaticity</w:t>
      </w:r>
    </w:p>
    <w:p w14:paraId="50CE60EB" w14:textId="77777777" w:rsidR="003B4815" w:rsidRPr="003B4815" w:rsidRDefault="003B4815" w:rsidP="003B4815">
      <w:pPr>
        <w:numPr>
          <w:ilvl w:val="0"/>
          <w:numId w:val="1"/>
        </w:numPr>
        <w:rPr>
          <w:rFonts w:ascii="Century Gothic" w:hAnsi="Century Gothic"/>
        </w:rPr>
      </w:pPr>
      <w:r w:rsidRPr="003B4815">
        <w:rPr>
          <w:rFonts w:ascii="Century Gothic" w:hAnsi="Century Gothic"/>
        </w:rPr>
        <w:t xml:space="preserve">Identify where </w:t>
      </w:r>
      <w:r w:rsidRPr="003B4815">
        <w:rPr>
          <w:rFonts w:ascii="Century Gothic" w:hAnsi="Century Gothic"/>
          <w:b/>
          <w:bCs/>
        </w:rPr>
        <w:t>adaptations</w:t>
      </w:r>
      <w:r w:rsidRPr="003B4815">
        <w:rPr>
          <w:rFonts w:ascii="Century Gothic" w:hAnsi="Century Gothic"/>
        </w:rPr>
        <w:t xml:space="preserve"> will be required across the curriculum and for specific pupils</w:t>
      </w:r>
    </w:p>
    <w:p w14:paraId="186904C5" w14:textId="296D72CB" w:rsidR="003B4815" w:rsidRPr="003B4815" w:rsidRDefault="003B4815" w:rsidP="003B4815">
      <w:pPr>
        <w:numPr>
          <w:ilvl w:val="0"/>
          <w:numId w:val="1"/>
        </w:numPr>
        <w:rPr>
          <w:rFonts w:ascii="Century Gothic" w:hAnsi="Century Gothic"/>
        </w:rPr>
      </w:pPr>
      <w:r w:rsidRPr="003B4815">
        <w:rPr>
          <w:rFonts w:ascii="Century Gothic" w:hAnsi="Century Gothic"/>
        </w:rPr>
        <w:t xml:space="preserve">Record professional notes using a </w:t>
      </w:r>
      <w:r w:rsidRPr="00873D7E">
        <w:rPr>
          <w:rFonts w:ascii="Century Gothic" w:hAnsi="Century Gothic"/>
          <w:b/>
          <w:bCs/>
          <w:highlight w:val="lightGray"/>
        </w:rPr>
        <w:t>CELT</w:t>
      </w:r>
      <w:r w:rsidR="00873D7E" w:rsidRPr="00873D7E">
        <w:rPr>
          <w:rFonts w:ascii="Century Gothic" w:hAnsi="Century Gothic"/>
          <w:b/>
          <w:bCs/>
          <w:highlight w:val="lightGray"/>
        </w:rPr>
        <w:t xml:space="preserve"> Professional Listening Record</w:t>
      </w:r>
      <w:r w:rsidR="00873D7E">
        <w:rPr>
          <w:rFonts w:ascii="Century Gothic" w:hAnsi="Century Gothic"/>
          <w:b/>
          <w:bCs/>
        </w:rPr>
        <w:t xml:space="preserve">. </w:t>
      </w:r>
    </w:p>
    <w:p w14:paraId="34F3E867" w14:textId="04286AA2" w:rsidR="004311F8" w:rsidRDefault="00C6043A" w:rsidP="003B4815">
      <w:pPr>
        <w:rPr>
          <w:rFonts w:ascii="Century Gothic" w:hAnsi="Century Gothic"/>
        </w:rPr>
      </w:pPr>
      <w:r w:rsidRPr="00C6043A">
        <w:rPr>
          <w:rFonts w:ascii="Century Gothic" w:hAnsi="Century Gothic"/>
        </w:rPr>
        <w:t xml:space="preserve">This information is shared with </w:t>
      </w:r>
      <w:r w:rsidRPr="00C6043A">
        <w:rPr>
          <w:rFonts w:ascii="Century Gothic" w:hAnsi="Century Gothic"/>
          <w:b/>
          <w:bCs/>
        </w:rPr>
        <w:t>SLT, SENDCos, the English Lead</w:t>
      </w:r>
      <w:r w:rsidRPr="00C6043A">
        <w:rPr>
          <w:rFonts w:ascii="Century Gothic" w:hAnsi="Century Gothic"/>
        </w:rPr>
        <w:t xml:space="preserve"> </w:t>
      </w:r>
      <w:r w:rsidRPr="00C6043A">
        <w:rPr>
          <w:rFonts w:ascii="Century Gothic" w:hAnsi="Century Gothic"/>
          <w:b/>
          <w:bCs/>
        </w:rPr>
        <w:t>and relevant support staff</w:t>
      </w:r>
      <w:r w:rsidRPr="00C6043A">
        <w:rPr>
          <w:rFonts w:ascii="Century Gothic" w:hAnsi="Century Gothic"/>
        </w:rPr>
        <w:t xml:space="preserve"> to ensure a collective understanding of need and consistent provision across the curriculum.</w:t>
      </w:r>
      <w:r w:rsidR="00613F68">
        <w:rPr>
          <w:rFonts w:ascii="Century Gothic" w:hAnsi="Century Gothic"/>
        </w:rPr>
        <w:t xml:space="preserve"> Teacher’s refer learners to the SEND team for further discussion</w:t>
      </w:r>
      <w:r w:rsidR="00873D7E">
        <w:rPr>
          <w:rFonts w:ascii="Century Gothic" w:hAnsi="Century Gothic"/>
        </w:rPr>
        <w:t xml:space="preserve"> </w:t>
      </w:r>
      <w:r w:rsidR="00613F68">
        <w:rPr>
          <w:rFonts w:ascii="Century Gothic" w:hAnsi="Century Gothic"/>
        </w:rPr>
        <w:t>i</w:t>
      </w:r>
      <w:r w:rsidR="00873D7E">
        <w:rPr>
          <w:rFonts w:ascii="Century Gothic" w:hAnsi="Century Gothic"/>
        </w:rPr>
        <w:t>f a child</w:t>
      </w:r>
      <w:r w:rsidR="00613F68">
        <w:rPr>
          <w:rFonts w:ascii="Century Gothic" w:hAnsi="Century Gothic"/>
        </w:rPr>
        <w:t>’s fluency is</w:t>
      </w:r>
      <w:r w:rsidR="00613F68" w:rsidRPr="00613F68">
        <w:rPr>
          <w:rFonts w:ascii="Century Gothic" w:hAnsi="Century Gothic"/>
        </w:rPr>
        <w:t xml:space="preserve"> graded B or C, </w:t>
      </w:r>
      <w:r w:rsidR="00613F68" w:rsidRPr="00613F68">
        <w:rPr>
          <w:rFonts w:ascii="Century Gothic" w:hAnsi="Century Gothic"/>
          <w:b/>
          <w:bCs/>
        </w:rPr>
        <w:t>with</w:t>
      </w:r>
      <w:r w:rsidR="00613F68" w:rsidRPr="00613F68">
        <w:rPr>
          <w:rFonts w:ascii="Century Gothic" w:hAnsi="Century Gothic"/>
        </w:rPr>
        <w:t xml:space="preserve"> a multidimensional fluency score below 11 </w:t>
      </w:r>
      <w:r w:rsidR="00613F68" w:rsidRPr="00613F68">
        <w:rPr>
          <w:rFonts w:ascii="Century Gothic" w:hAnsi="Century Gothic"/>
          <w:b/>
          <w:bCs/>
        </w:rPr>
        <w:t>and/or</w:t>
      </w:r>
      <w:r w:rsidR="00613F68" w:rsidRPr="00613F68">
        <w:rPr>
          <w:rFonts w:ascii="Century Gothic" w:hAnsi="Century Gothic"/>
        </w:rPr>
        <w:t xml:space="preserve"> a reading rate significantly below 90 words per minute. In our assessment, this means taking significantly longer than 60 seconds to read the 90-word passage.</w:t>
      </w:r>
    </w:p>
    <w:p w14:paraId="6D62C3BC" w14:textId="7015ABCA" w:rsidR="003B4815" w:rsidRPr="003B4815" w:rsidRDefault="005B1A87" w:rsidP="003B4815">
      <w:pPr>
        <w:rPr>
          <w:rFonts w:ascii="Century Gothic" w:hAnsi="Century Gothic"/>
        </w:rPr>
      </w:pPr>
      <w:r>
        <w:rPr>
          <w:rFonts w:ascii="Century Gothic" w:hAnsi="Century Gothic"/>
        </w:rPr>
        <w:t>Teachers should continue to regularly listen to readers, particularly those at risk of not achieving the expected standard in reading</w:t>
      </w:r>
      <w:r w:rsidR="007200CA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who should be listened to </w:t>
      </w:r>
      <w:r w:rsidR="004311F8">
        <w:rPr>
          <w:rFonts w:ascii="Century Gothic" w:hAnsi="Century Gothic"/>
        </w:rPr>
        <w:t xml:space="preserve">weekly as a minimum. </w:t>
      </w:r>
    </w:p>
    <w:p w14:paraId="5AC9892A" w14:textId="001A5C1D" w:rsidR="003B4815" w:rsidRPr="003B4815" w:rsidRDefault="003B4815" w:rsidP="003B4815">
      <w:pPr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B3B07BF" wp14:editId="34AF42CF">
            <wp:simplePos x="0" y="0"/>
            <wp:positionH relativeFrom="column">
              <wp:posOffset>0</wp:posOffset>
            </wp:positionH>
            <wp:positionV relativeFrom="paragraph">
              <wp:posOffset>266065</wp:posOffset>
            </wp:positionV>
            <wp:extent cx="1219200" cy="1219200"/>
            <wp:effectExtent l="0" t="0" r="0" b="0"/>
            <wp:wrapThrough wrapText="bothSides">
              <wp:wrapPolygon edited="0">
                <wp:start x="7088" y="0"/>
                <wp:lineTo x="4725" y="1013"/>
                <wp:lineTo x="1688" y="4388"/>
                <wp:lineTo x="0" y="10463"/>
                <wp:lineTo x="0" y="13163"/>
                <wp:lineTo x="4388" y="21263"/>
                <wp:lineTo x="4725" y="21263"/>
                <wp:lineTo x="21263" y="21263"/>
                <wp:lineTo x="21263" y="18563"/>
                <wp:lineTo x="20925" y="4725"/>
                <wp:lineTo x="16875" y="1688"/>
                <wp:lineTo x="13163" y="0"/>
                <wp:lineTo x="7088" y="0"/>
              </wp:wrapPolygon>
            </wp:wrapThrough>
            <wp:docPr id="1045096548" name="Picture 17" descr="Psycholog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Psychology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A00274" w14:textId="7B843F23" w:rsidR="003B4815" w:rsidRDefault="003B4815" w:rsidP="003B4815">
      <w:pPr>
        <w:rPr>
          <w:rFonts w:ascii="Century Gothic" w:hAnsi="Century Gothic"/>
          <w:b/>
          <w:bCs/>
        </w:rPr>
      </w:pPr>
      <w:r w:rsidRPr="003B4815">
        <w:rPr>
          <w:rFonts w:ascii="Century Gothic" w:hAnsi="Century Gothic"/>
          <w:b/>
          <w:bCs/>
        </w:rPr>
        <w:t>2. Diagnostic Assessment &amp; Progress Tracking</w:t>
      </w:r>
      <w:r>
        <w:rPr>
          <w:rFonts w:ascii="Century Gothic" w:hAnsi="Century Gothic"/>
          <w:b/>
          <w:bCs/>
        </w:rPr>
        <w:t xml:space="preserve"> of the Strong Foundations in Reading</w:t>
      </w:r>
      <w:r w:rsidRPr="003B4815">
        <w:rPr>
          <w:rFonts w:ascii="Century Gothic" w:hAnsi="Century Gothic"/>
          <w:b/>
          <w:bCs/>
        </w:rPr>
        <w:t xml:space="preserve"> (Across the Year)</w:t>
      </w:r>
    </w:p>
    <w:p w14:paraId="05D36D45" w14:textId="77777777" w:rsidR="00A0215D" w:rsidRPr="003B4815" w:rsidRDefault="00A0215D" w:rsidP="003B4815">
      <w:pPr>
        <w:rPr>
          <w:rFonts w:ascii="Century Gothic" w:hAnsi="Century Gothic"/>
          <w:b/>
          <w:bCs/>
        </w:rPr>
      </w:pPr>
    </w:p>
    <w:p w14:paraId="158AD431" w14:textId="77777777" w:rsidR="003B4815" w:rsidRPr="003B4815" w:rsidRDefault="003B4815" w:rsidP="003B4815">
      <w:pPr>
        <w:rPr>
          <w:rFonts w:ascii="Century Gothic" w:hAnsi="Century Gothic"/>
        </w:rPr>
      </w:pPr>
      <w:r w:rsidRPr="003B4815">
        <w:rPr>
          <w:rFonts w:ascii="Century Gothic" w:hAnsi="Century Gothic"/>
          <w:b/>
          <w:bCs/>
        </w:rPr>
        <w:t>Purpose:</w:t>
      </w:r>
      <w:r w:rsidRPr="003B4815">
        <w:rPr>
          <w:rFonts w:ascii="Century Gothic" w:hAnsi="Century Gothic"/>
        </w:rPr>
        <w:t xml:space="preserve"> To close gaps, prioritise strong foundations, and track progress accurately.</w:t>
      </w:r>
    </w:p>
    <w:p w14:paraId="09FB0A30" w14:textId="028338CF" w:rsidR="003B4815" w:rsidRPr="003B4815" w:rsidRDefault="003B4815" w:rsidP="003B4815">
      <w:pPr>
        <w:rPr>
          <w:rFonts w:ascii="Century Gothic" w:hAnsi="Century Gothic"/>
        </w:rPr>
      </w:pPr>
      <w:r w:rsidRPr="003B4815">
        <w:rPr>
          <w:rFonts w:ascii="Century Gothic" w:hAnsi="Century Gothic"/>
        </w:rPr>
        <w:t xml:space="preserve">The </w:t>
      </w:r>
      <w:r w:rsidR="001C1C20">
        <w:rPr>
          <w:rFonts w:ascii="Century Gothic" w:hAnsi="Century Gothic"/>
          <w:b/>
          <w:bCs/>
        </w:rPr>
        <w:t>NGRT assessment system</w:t>
      </w:r>
      <w:r w:rsidRPr="003B4815">
        <w:rPr>
          <w:rFonts w:ascii="Century Gothic" w:hAnsi="Century Gothic"/>
        </w:rPr>
        <w:t xml:space="preserve"> is used as the core diagnostic and tracking tool for pupils who have completed phonics.</w:t>
      </w:r>
    </w:p>
    <w:p w14:paraId="7EC27CC2" w14:textId="77777777" w:rsidR="003B4815" w:rsidRPr="003B4815" w:rsidRDefault="003B4815" w:rsidP="003B4815">
      <w:pPr>
        <w:rPr>
          <w:rFonts w:ascii="Century Gothic" w:hAnsi="Century Gothic"/>
        </w:rPr>
      </w:pPr>
      <w:r w:rsidRPr="003B4815">
        <w:rPr>
          <w:rFonts w:ascii="Century Gothic" w:hAnsi="Century Gothic"/>
        </w:rPr>
        <w:t>It is administered:</w:t>
      </w:r>
    </w:p>
    <w:p w14:paraId="06391235" w14:textId="3A758ADA" w:rsidR="003B4815" w:rsidRPr="003B4815" w:rsidRDefault="003B4815" w:rsidP="003B4815">
      <w:pPr>
        <w:numPr>
          <w:ilvl w:val="0"/>
          <w:numId w:val="2"/>
        </w:numPr>
        <w:rPr>
          <w:rFonts w:ascii="Century Gothic" w:hAnsi="Century Gothic"/>
        </w:rPr>
      </w:pPr>
      <w:r w:rsidRPr="003B4815">
        <w:rPr>
          <w:rFonts w:ascii="Century Gothic" w:hAnsi="Century Gothic"/>
          <w:b/>
          <w:bCs/>
        </w:rPr>
        <w:t>On entry</w:t>
      </w:r>
      <w:r w:rsidRPr="003B4815">
        <w:rPr>
          <w:rFonts w:ascii="Century Gothic" w:hAnsi="Century Gothic"/>
        </w:rPr>
        <w:t xml:space="preserve"> for any child joining the school post-phonics</w:t>
      </w:r>
      <w:r>
        <w:rPr>
          <w:rFonts w:ascii="Century Gothic" w:hAnsi="Century Gothic"/>
        </w:rPr>
        <w:t xml:space="preserve"> (or where reading history is unknown). </w:t>
      </w:r>
    </w:p>
    <w:p w14:paraId="6E16AF89" w14:textId="77777777" w:rsidR="00957469" w:rsidRDefault="00957469" w:rsidP="003B4815">
      <w:pPr>
        <w:numPr>
          <w:ilvl w:val="0"/>
          <w:numId w:val="2"/>
        </w:numPr>
        <w:rPr>
          <w:rFonts w:ascii="Century Gothic" w:hAnsi="Century Gothic"/>
        </w:rPr>
      </w:pPr>
      <w:r w:rsidRPr="00957469">
        <w:rPr>
          <w:rFonts w:ascii="Century Gothic" w:hAnsi="Century Gothic"/>
        </w:rPr>
        <w:t xml:space="preserve">When pupils </w:t>
      </w:r>
      <w:r w:rsidRPr="00957469">
        <w:rPr>
          <w:rFonts w:ascii="Century Gothic" w:hAnsi="Century Gothic"/>
          <w:b/>
          <w:bCs/>
        </w:rPr>
        <w:t>complete RWI</w:t>
      </w:r>
      <w:r w:rsidRPr="00957469">
        <w:rPr>
          <w:rFonts w:ascii="Century Gothic" w:hAnsi="Century Gothic"/>
        </w:rPr>
        <w:t xml:space="preserve"> and transition to whole-class reading, providing a baseline measure of reading age, fluency and comprehension.</w:t>
      </w:r>
    </w:p>
    <w:p w14:paraId="755E8A80" w14:textId="1FB1481F" w:rsidR="003B4815" w:rsidRPr="001C1C20" w:rsidRDefault="003B4815" w:rsidP="003B4815">
      <w:pPr>
        <w:numPr>
          <w:ilvl w:val="0"/>
          <w:numId w:val="2"/>
        </w:numPr>
        <w:rPr>
          <w:rFonts w:ascii="Century Gothic" w:hAnsi="Century Gothic"/>
        </w:rPr>
      </w:pPr>
      <w:r w:rsidRPr="003B4815">
        <w:rPr>
          <w:rFonts w:ascii="Century Gothic" w:hAnsi="Century Gothic"/>
        </w:rPr>
        <w:t xml:space="preserve">At the </w:t>
      </w:r>
      <w:r w:rsidRPr="003B4815">
        <w:rPr>
          <w:rFonts w:ascii="Century Gothic" w:hAnsi="Century Gothic"/>
          <w:b/>
          <w:bCs/>
        </w:rPr>
        <w:t>start of Autumn</w:t>
      </w:r>
      <w:r w:rsidR="001C1C20">
        <w:rPr>
          <w:rFonts w:ascii="Century Gothic" w:hAnsi="Century Gothic"/>
          <w:b/>
          <w:bCs/>
        </w:rPr>
        <w:t xml:space="preserve"> </w:t>
      </w:r>
      <w:r w:rsidR="00A0215D">
        <w:rPr>
          <w:rFonts w:ascii="Century Gothic" w:hAnsi="Century Gothic"/>
          <w:b/>
          <w:bCs/>
        </w:rPr>
        <w:t xml:space="preserve">(during September) </w:t>
      </w:r>
      <w:r w:rsidR="001C1C20">
        <w:rPr>
          <w:rFonts w:ascii="Century Gothic" w:hAnsi="Century Gothic"/>
          <w:b/>
          <w:bCs/>
        </w:rPr>
        <w:t>and</w:t>
      </w:r>
      <w:r w:rsidR="00A0215D">
        <w:rPr>
          <w:rFonts w:ascii="Century Gothic" w:hAnsi="Century Gothic"/>
          <w:b/>
          <w:bCs/>
        </w:rPr>
        <w:t xml:space="preserve"> end of the</w:t>
      </w:r>
      <w:r w:rsidR="001C1C20">
        <w:rPr>
          <w:rFonts w:ascii="Century Gothic" w:hAnsi="Century Gothic"/>
          <w:b/>
          <w:bCs/>
        </w:rPr>
        <w:t xml:space="preserve"> </w:t>
      </w:r>
      <w:r w:rsidR="00857B50">
        <w:rPr>
          <w:rFonts w:ascii="Century Gothic" w:hAnsi="Century Gothic"/>
          <w:b/>
          <w:bCs/>
        </w:rPr>
        <w:t>Spring Term</w:t>
      </w:r>
      <w:r w:rsidR="00A0215D">
        <w:rPr>
          <w:rFonts w:ascii="Century Gothic" w:hAnsi="Century Gothic"/>
          <w:b/>
          <w:bCs/>
        </w:rPr>
        <w:t xml:space="preserve"> (during Assessment Week)</w:t>
      </w:r>
      <w:r w:rsidR="00F21313">
        <w:rPr>
          <w:rFonts w:ascii="Century Gothic" w:hAnsi="Century Gothic"/>
          <w:b/>
          <w:bCs/>
        </w:rPr>
        <w:t xml:space="preserve">. </w:t>
      </w:r>
    </w:p>
    <w:p w14:paraId="6B6B016A" w14:textId="5A6A8932" w:rsidR="001C1C20" w:rsidRDefault="00D46C9B" w:rsidP="003B4815">
      <w:pPr>
        <w:numPr>
          <w:ilvl w:val="0"/>
          <w:numId w:val="2"/>
        </w:numPr>
        <w:rPr>
          <w:rFonts w:ascii="Century Gothic" w:hAnsi="Century Gothic"/>
        </w:rPr>
      </w:pPr>
      <w:r w:rsidRPr="00D46C9B">
        <w:rPr>
          <w:rFonts w:ascii="Century Gothic" w:hAnsi="Century Gothic"/>
        </w:rPr>
        <w:t>We</w:t>
      </w:r>
      <w:r w:rsidR="00A0215D">
        <w:rPr>
          <w:rFonts w:ascii="Century Gothic" w:hAnsi="Century Gothic"/>
        </w:rPr>
        <w:t xml:space="preserve"> </w:t>
      </w:r>
      <w:r w:rsidRPr="00D46C9B">
        <w:rPr>
          <w:rFonts w:ascii="Century Gothic" w:hAnsi="Century Gothic"/>
        </w:rPr>
        <w:t xml:space="preserve">will integrate this data </w:t>
      </w:r>
      <w:r w:rsidR="008269A8" w:rsidRPr="00D46C9B">
        <w:rPr>
          <w:rFonts w:ascii="Century Gothic" w:hAnsi="Century Gothic"/>
        </w:rPr>
        <w:t>into</w:t>
      </w:r>
      <w:r w:rsidRPr="00D46C9B">
        <w:rPr>
          <w:rFonts w:ascii="Century Gothic" w:hAnsi="Century Gothic"/>
        </w:rPr>
        <w:t xml:space="preserve"> </w:t>
      </w:r>
      <w:proofErr w:type="gramStart"/>
      <w:r w:rsidRPr="00D46C9B">
        <w:rPr>
          <w:rFonts w:ascii="Century Gothic" w:hAnsi="Century Gothic"/>
        </w:rPr>
        <w:t>Insight</w:t>
      </w:r>
      <w:proofErr w:type="gramEnd"/>
      <w:r w:rsidRPr="00D46C9B">
        <w:rPr>
          <w:rFonts w:ascii="Century Gothic" w:hAnsi="Century Gothic"/>
        </w:rPr>
        <w:t xml:space="preserve"> so everything is in one place. </w:t>
      </w:r>
    </w:p>
    <w:p w14:paraId="0118F63D" w14:textId="77777777" w:rsidR="00A0215D" w:rsidRDefault="00A0215D" w:rsidP="00A0215D">
      <w:pPr>
        <w:ind w:left="720"/>
        <w:rPr>
          <w:rFonts w:ascii="Century Gothic" w:hAnsi="Century Gothic"/>
        </w:rPr>
      </w:pPr>
    </w:p>
    <w:p w14:paraId="522BE275" w14:textId="77777777" w:rsidR="00A0215D" w:rsidRPr="003B4815" w:rsidRDefault="00A0215D" w:rsidP="00A0215D">
      <w:pPr>
        <w:ind w:left="720"/>
        <w:rPr>
          <w:rFonts w:ascii="Century Gothic" w:hAnsi="Century Gothic"/>
        </w:rPr>
      </w:pPr>
    </w:p>
    <w:p w14:paraId="46F43A13" w14:textId="77777777" w:rsidR="003B4815" w:rsidRPr="003B4815" w:rsidRDefault="003B4815" w:rsidP="003B4815">
      <w:pPr>
        <w:rPr>
          <w:rFonts w:ascii="Century Gothic" w:hAnsi="Century Gothic"/>
        </w:rPr>
      </w:pPr>
      <w:r w:rsidRPr="003B4815">
        <w:rPr>
          <w:rFonts w:ascii="Century Gothic" w:hAnsi="Century Gothic"/>
        </w:rPr>
        <w:lastRenderedPageBreak/>
        <w:t>This replaces STAR Reader and provides:</w:t>
      </w:r>
    </w:p>
    <w:p w14:paraId="7FE88816" w14:textId="77777777" w:rsidR="00D46C9B" w:rsidRPr="00D46C9B" w:rsidRDefault="00D46C9B" w:rsidP="003B4815">
      <w:pPr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 xml:space="preserve">Reading Age, </w:t>
      </w:r>
    </w:p>
    <w:p w14:paraId="6BEF832B" w14:textId="77777777" w:rsidR="00D46C9B" w:rsidRPr="00D46C9B" w:rsidRDefault="00D46C9B" w:rsidP="003B4815">
      <w:pPr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 xml:space="preserve">Standardised Score, </w:t>
      </w:r>
    </w:p>
    <w:p w14:paraId="22E4428B" w14:textId="77777777" w:rsidR="00D46C9B" w:rsidRPr="00D46C9B" w:rsidRDefault="00D46C9B" w:rsidP="003B4815">
      <w:pPr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 xml:space="preserve">Class reports, </w:t>
      </w:r>
    </w:p>
    <w:p w14:paraId="207BA6CB" w14:textId="77777777" w:rsidR="00D46C9B" w:rsidRPr="00D46C9B" w:rsidRDefault="00D46C9B" w:rsidP="003B4815">
      <w:pPr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 xml:space="preserve">individual pupil reports </w:t>
      </w:r>
    </w:p>
    <w:p w14:paraId="7C7CE3A5" w14:textId="77777777" w:rsidR="00D46C9B" w:rsidRPr="000C4CDA" w:rsidRDefault="00D46C9B" w:rsidP="003B4815">
      <w:pPr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projected SAT scaled score.</w:t>
      </w:r>
    </w:p>
    <w:p w14:paraId="087A9CA8" w14:textId="12CCFED0" w:rsidR="000C4CDA" w:rsidRPr="000C4CDA" w:rsidRDefault="000C4CDA" w:rsidP="003B4815">
      <w:pPr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Assessment of decoding and comprehension separately.</w:t>
      </w:r>
    </w:p>
    <w:p w14:paraId="18DF8A53" w14:textId="782B0469" w:rsidR="000C4CDA" w:rsidRPr="0028604E" w:rsidRDefault="0028604E" w:rsidP="003B4815">
      <w:pPr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Basic</w:t>
      </w:r>
      <w:r w:rsidR="000C4CDA">
        <w:rPr>
          <w:rFonts w:ascii="Century Gothic" w:hAnsi="Century Gothic"/>
          <w:b/>
          <w:bCs/>
        </w:rPr>
        <w:t xml:space="preserve"> diagnostic indicators of areas of need in reading. </w:t>
      </w:r>
    </w:p>
    <w:p w14:paraId="4D32DA6D" w14:textId="13B3AC7B" w:rsidR="0028604E" w:rsidRPr="0028604E" w:rsidRDefault="0028604E" w:rsidP="003B4815">
      <w:pPr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Progress tracking.</w:t>
      </w:r>
    </w:p>
    <w:p w14:paraId="08B862D6" w14:textId="2AF3634F" w:rsidR="0028604E" w:rsidRDefault="0028604E" w:rsidP="003B4815">
      <w:pPr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 xml:space="preserve">Meaningful transition information for secondary schools. </w:t>
      </w:r>
    </w:p>
    <w:p w14:paraId="00F82265" w14:textId="77777777" w:rsidR="00A0215D" w:rsidRDefault="003B4815" w:rsidP="003B4815">
      <w:pPr>
        <w:rPr>
          <w:rFonts w:ascii="Century Gothic" w:hAnsi="Century Gothic"/>
        </w:rPr>
      </w:pPr>
      <w:r w:rsidRPr="00D46C9B">
        <w:rPr>
          <w:rFonts w:ascii="Century Gothic" w:hAnsi="Century Gothic"/>
        </w:rPr>
        <w:t xml:space="preserve">The assessment is </w:t>
      </w:r>
      <w:r w:rsidRPr="00D46C9B">
        <w:rPr>
          <w:rFonts w:ascii="Century Gothic" w:hAnsi="Century Gothic"/>
          <w:b/>
          <w:bCs/>
        </w:rPr>
        <w:t>adaptive</w:t>
      </w:r>
      <w:r w:rsidRPr="00D46C9B">
        <w:rPr>
          <w:rFonts w:ascii="Century Gothic" w:hAnsi="Century Gothic"/>
        </w:rPr>
        <w:t xml:space="preserve">, completed </w:t>
      </w:r>
      <w:r w:rsidRPr="00D46C9B">
        <w:rPr>
          <w:rFonts w:ascii="Century Gothic" w:hAnsi="Century Gothic"/>
          <w:b/>
          <w:bCs/>
        </w:rPr>
        <w:t>online</w:t>
      </w:r>
      <w:r w:rsidRPr="00D46C9B">
        <w:rPr>
          <w:rFonts w:ascii="Century Gothic" w:hAnsi="Century Gothic"/>
        </w:rPr>
        <w:t xml:space="preserve">, and takes approximately </w:t>
      </w:r>
      <w:r w:rsidR="00FC2200">
        <w:rPr>
          <w:rFonts w:ascii="Century Gothic" w:hAnsi="Century Gothic"/>
          <w:b/>
          <w:bCs/>
        </w:rPr>
        <w:t>30 minutes</w:t>
      </w:r>
      <w:r w:rsidRPr="00D46C9B">
        <w:rPr>
          <w:rFonts w:ascii="Century Gothic" w:hAnsi="Century Gothic"/>
        </w:rPr>
        <w:t>. Pupil training is required, as with previous systems, and clear guidance and example reports are available within the programme.</w:t>
      </w:r>
      <w:r w:rsidR="00A938F3">
        <w:rPr>
          <w:rFonts w:ascii="Century Gothic" w:hAnsi="Century Gothic"/>
        </w:rPr>
        <w:t xml:space="preserve"> </w:t>
      </w:r>
    </w:p>
    <w:p w14:paraId="611C2B26" w14:textId="789B82DC" w:rsidR="00080540" w:rsidRDefault="008269A8" w:rsidP="003B4815">
      <w:pPr>
        <w:rPr>
          <w:rFonts w:ascii="Century Gothic" w:hAnsi="Century Gothic"/>
        </w:rPr>
      </w:pPr>
      <w:r w:rsidRPr="008269A8">
        <w:rPr>
          <w:rFonts w:ascii="Century Gothic" w:hAnsi="Century Gothic"/>
        </w:rPr>
        <w:t>Where a pupil's reading age is more than two years below their chronological age, SENDCos, SEND teams and trained support staff will undertake a follow-up FFT diagnostic assessment to identify specific areas of need and inform intervention planning (see Strong Foundations and Identification Toolkit).</w:t>
      </w:r>
    </w:p>
    <w:p w14:paraId="537D354D" w14:textId="64B75E36" w:rsidR="00080540" w:rsidRDefault="00080540" w:rsidP="003B4815">
      <w:pPr>
        <w:rPr>
          <w:rFonts w:ascii="Century Gothic" w:hAnsi="Century Gothic"/>
        </w:rPr>
      </w:pPr>
      <w:r w:rsidRPr="00080540">
        <w:rPr>
          <w:rFonts w:ascii="Century Gothic" w:hAnsi="Century Gothic"/>
        </w:rPr>
        <w:t>NGRT does not replace teacher assessment or professional listening. Assessment information should always be considered alongside classroom evidence, reading conferences, fluency observations and day-to-day performance.</w:t>
      </w:r>
    </w:p>
    <w:p w14:paraId="22924B4E" w14:textId="28B6BEFF" w:rsidR="008269A8" w:rsidRPr="003B4815" w:rsidRDefault="008269A8" w:rsidP="003B4815">
      <w:pPr>
        <w:rPr>
          <w:rFonts w:ascii="Century Gothic" w:hAnsi="Century Gothic"/>
        </w:rPr>
      </w:pPr>
    </w:p>
    <w:p w14:paraId="19D5FB9C" w14:textId="671A0F2F" w:rsidR="003B4815" w:rsidRPr="003B4815" w:rsidRDefault="007200CA" w:rsidP="003B4815">
      <w:pPr>
        <w:rPr>
          <w:rFonts w:ascii="Century Gothic" w:hAnsi="Century Gothic"/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7B37CC6" wp14:editId="0EECFC40">
            <wp:simplePos x="0" y="0"/>
            <wp:positionH relativeFrom="column">
              <wp:posOffset>-38100</wp:posOffset>
            </wp:positionH>
            <wp:positionV relativeFrom="paragraph">
              <wp:posOffset>28575</wp:posOffset>
            </wp:positionV>
            <wp:extent cx="1219200" cy="1219200"/>
            <wp:effectExtent l="0" t="0" r="0" b="0"/>
            <wp:wrapThrough wrapText="bothSides">
              <wp:wrapPolygon edited="0">
                <wp:start x="0" y="0"/>
                <wp:lineTo x="0" y="21263"/>
                <wp:lineTo x="16875" y="21263"/>
                <wp:lineTo x="16875" y="16538"/>
                <wp:lineTo x="18563" y="11138"/>
                <wp:lineTo x="21263" y="8100"/>
                <wp:lineTo x="21263" y="5738"/>
                <wp:lineTo x="16875" y="5738"/>
                <wp:lineTo x="16875" y="0"/>
                <wp:lineTo x="0" y="0"/>
              </wp:wrapPolygon>
            </wp:wrapThrough>
            <wp:docPr id="1940253171" name="Picture 16" descr="Tes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Test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815" w:rsidRPr="003B4815">
        <w:rPr>
          <w:rFonts w:ascii="Century Gothic" w:hAnsi="Century Gothic"/>
          <w:b/>
          <w:bCs/>
        </w:rPr>
        <w:t>3. Standardised Outcomes &amp; Test Familiarity</w:t>
      </w:r>
      <w:r w:rsidR="0028604E">
        <w:rPr>
          <w:rFonts w:ascii="Century Gothic" w:hAnsi="Century Gothic"/>
          <w:b/>
          <w:bCs/>
        </w:rPr>
        <w:t xml:space="preserve"> – PIRA</w:t>
      </w:r>
      <w:r w:rsidR="00A938F3">
        <w:rPr>
          <w:rFonts w:ascii="Century Gothic" w:hAnsi="Century Gothic"/>
          <w:b/>
          <w:bCs/>
        </w:rPr>
        <w:t xml:space="preserve"> &amp; SATs</w:t>
      </w:r>
      <w:r w:rsidR="0028604E">
        <w:rPr>
          <w:rFonts w:ascii="Century Gothic" w:hAnsi="Century Gothic"/>
          <w:b/>
          <w:bCs/>
        </w:rPr>
        <w:t xml:space="preserve"> -</w:t>
      </w:r>
      <w:r w:rsidR="003B4815" w:rsidRPr="003B4815">
        <w:rPr>
          <w:rFonts w:ascii="Century Gothic" w:hAnsi="Century Gothic"/>
          <w:b/>
          <w:bCs/>
        </w:rPr>
        <w:t xml:space="preserve"> (KS2 Focus</w:t>
      </w:r>
      <w:r w:rsidR="003B4815">
        <w:rPr>
          <w:rFonts w:ascii="Century Gothic" w:hAnsi="Century Gothic"/>
          <w:b/>
          <w:bCs/>
        </w:rPr>
        <w:t xml:space="preserve"> – assessment windows</w:t>
      </w:r>
      <w:r w:rsidR="003B4815" w:rsidRPr="003B4815">
        <w:rPr>
          <w:rFonts w:ascii="Century Gothic" w:hAnsi="Century Gothic"/>
          <w:b/>
          <w:bCs/>
        </w:rPr>
        <w:t>)</w:t>
      </w:r>
    </w:p>
    <w:p w14:paraId="6481FD33" w14:textId="23D08922" w:rsidR="003A6F73" w:rsidRDefault="003B4815" w:rsidP="003B4815">
      <w:pPr>
        <w:rPr>
          <w:rFonts w:ascii="Century Gothic" w:hAnsi="Century Gothic"/>
        </w:rPr>
      </w:pPr>
      <w:r w:rsidRPr="003B4815">
        <w:rPr>
          <w:rFonts w:ascii="Century Gothic" w:hAnsi="Century Gothic"/>
          <w:b/>
          <w:bCs/>
        </w:rPr>
        <w:t>Purpose:</w:t>
      </w:r>
      <w:r w:rsidRPr="003B4815">
        <w:rPr>
          <w:rFonts w:ascii="Century Gothic" w:hAnsi="Century Gothic"/>
        </w:rPr>
        <w:t xml:space="preserve"> </w:t>
      </w:r>
      <w:r w:rsidR="003A6F73" w:rsidRPr="003A6F73">
        <w:rPr>
          <w:rFonts w:ascii="Century Gothic" w:hAnsi="Century Gothic"/>
        </w:rPr>
        <w:t>To provide reliable standardised attainment data whilst ensuring pupils are familiar with KS2 assessment formats and expectations.</w:t>
      </w:r>
    </w:p>
    <w:p w14:paraId="5B9C0D49" w14:textId="6CBE99AA" w:rsidR="003B4815" w:rsidRPr="003B4815" w:rsidRDefault="003B4815" w:rsidP="003B4815">
      <w:pPr>
        <w:rPr>
          <w:rFonts w:ascii="Century Gothic" w:hAnsi="Century Gothic"/>
        </w:rPr>
      </w:pPr>
      <w:r w:rsidRPr="003B4815">
        <w:rPr>
          <w:rFonts w:ascii="Century Gothic" w:hAnsi="Century Gothic"/>
        </w:rPr>
        <w:t xml:space="preserve">A </w:t>
      </w:r>
      <w:r w:rsidRPr="003B4815">
        <w:rPr>
          <w:rFonts w:ascii="Century Gothic" w:hAnsi="Century Gothic"/>
          <w:b/>
          <w:bCs/>
        </w:rPr>
        <w:t>standardised comprehension-style assessment</w:t>
      </w:r>
      <w:r w:rsidRPr="003B4815">
        <w:rPr>
          <w:rFonts w:ascii="Century Gothic" w:hAnsi="Century Gothic"/>
        </w:rPr>
        <w:t xml:space="preserve"> is used to support summative judgements and test readiness:</w:t>
      </w:r>
    </w:p>
    <w:p w14:paraId="53B69D12" w14:textId="5F64EB86" w:rsidR="00D30A73" w:rsidRPr="00D30A73" w:rsidRDefault="00D30A73" w:rsidP="00D30A73">
      <w:pPr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S</w:t>
      </w:r>
      <w:r w:rsidRPr="00D30A73">
        <w:rPr>
          <w:rFonts w:ascii="Century Gothic" w:hAnsi="Century Gothic"/>
        </w:rPr>
        <w:t xml:space="preserve">tandardised </w:t>
      </w:r>
      <w:r w:rsidRPr="00D30A73">
        <w:rPr>
          <w:rFonts w:ascii="Century Gothic" w:hAnsi="Century Gothic"/>
          <w:b/>
          <w:bCs/>
        </w:rPr>
        <w:t>PIRA</w:t>
      </w:r>
      <w:r w:rsidRPr="00D30A73">
        <w:rPr>
          <w:rFonts w:ascii="Century Gothic" w:hAnsi="Century Gothic"/>
        </w:rPr>
        <w:t xml:space="preserve"> assessments are administered in the </w:t>
      </w:r>
      <w:r w:rsidRPr="00D30A73">
        <w:rPr>
          <w:rFonts w:ascii="Century Gothic" w:hAnsi="Century Gothic"/>
          <w:b/>
          <w:bCs/>
        </w:rPr>
        <w:t xml:space="preserve">Summer term of Years 3, 4 and 5. </w:t>
      </w:r>
    </w:p>
    <w:p w14:paraId="2F9F3FEC" w14:textId="7F58569C" w:rsidR="00D30A73" w:rsidRDefault="00D30A73" w:rsidP="00D30A73">
      <w:pPr>
        <w:numPr>
          <w:ilvl w:val="0"/>
          <w:numId w:val="2"/>
        </w:numPr>
        <w:rPr>
          <w:rFonts w:ascii="Century Gothic" w:hAnsi="Century Gothic"/>
        </w:rPr>
      </w:pPr>
      <w:r w:rsidRPr="00D30A73">
        <w:rPr>
          <w:rFonts w:ascii="Century Gothic" w:hAnsi="Century Gothic"/>
          <w:b/>
          <w:bCs/>
        </w:rPr>
        <w:t>In Year 6, pupils complete past KS2 SATs reading papers</w:t>
      </w:r>
      <w:r w:rsidRPr="00D30A73">
        <w:rPr>
          <w:rFonts w:ascii="Century Gothic" w:hAnsi="Century Gothic"/>
        </w:rPr>
        <w:t xml:space="preserve"> </w:t>
      </w:r>
      <w:r w:rsidR="00C37BC2">
        <w:rPr>
          <w:rFonts w:ascii="Century Gothic" w:hAnsi="Century Gothic"/>
        </w:rPr>
        <w:t xml:space="preserve">on entry and during Autumn and Spring Assessment windows </w:t>
      </w:r>
      <w:r w:rsidRPr="00D30A73">
        <w:rPr>
          <w:rFonts w:ascii="Century Gothic" w:hAnsi="Century Gothic"/>
        </w:rPr>
        <w:t>to support assessment, familiarisation and preparation for statutory testing.</w:t>
      </w:r>
      <w:r w:rsidR="00081A73">
        <w:rPr>
          <w:rFonts w:ascii="Century Gothic" w:hAnsi="Century Gothic"/>
        </w:rPr>
        <w:t xml:space="preserve"> A baseline</w:t>
      </w:r>
      <w:r w:rsidR="007200CA">
        <w:rPr>
          <w:rFonts w:ascii="Century Gothic" w:hAnsi="Century Gothic"/>
        </w:rPr>
        <w:t>;</w:t>
      </w:r>
      <w:r w:rsidR="00081A73">
        <w:rPr>
          <w:rFonts w:ascii="Century Gothic" w:hAnsi="Century Gothic"/>
        </w:rPr>
        <w:t xml:space="preserve"> Autumn and Spring </w:t>
      </w:r>
      <w:r w:rsidR="00CC062E">
        <w:rPr>
          <w:rFonts w:ascii="Century Gothic" w:hAnsi="Century Gothic"/>
        </w:rPr>
        <w:t>Assessments</w:t>
      </w:r>
      <w:r w:rsidR="00081A73">
        <w:rPr>
          <w:rFonts w:ascii="Century Gothic" w:hAnsi="Century Gothic"/>
        </w:rPr>
        <w:t xml:space="preserve"> are conducted.</w:t>
      </w:r>
    </w:p>
    <w:p w14:paraId="37B92793" w14:textId="77777777" w:rsidR="00D30A73" w:rsidRDefault="00D30A73" w:rsidP="00D30A73">
      <w:pPr>
        <w:rPr>
          <w:rFonts w:ascii="Century Gothic" w:hAnsi="Century Gothic"/>
        </w:rPr>
      </w:pPr>
    </w:p>
    <w:p w14:paraId="42273A5C" w14:textId="1D6145A2" w:rsidR="003B4815" w:rsidRPr="00D30A73" w:rsidRDefault="003B4815" w:rsidP="00D30A73">
      <w:pPr>
        <w:rPr>
          <w:rFonts w:ascii="Century Gothic" w:hAnsi="Century Gothic"/>
        </w:rPr>
      </w:pPr>
      <w:r w:rsidRPr="00D30A73">
        <w:rPr>
          <w:rFonts w:ascii="Century Gothic" w:hAnsi="Century Gothic"/>
        </w:rPr>
        <w:t>This supports:</w:t>
      </w:r>
    </w:p>
    <w:p w14:paraId="75F6AFA3" w14:textId="77777777" w:rsidR="003B4815" w:rsidRPr="003B4815" w:rsidRDefault="003B4815" w:rsidP="003B4815">
      <w:pPr>
        <w:numPr>
          <w:ilvl w:val="0"/>
          <w:numId w:val="5"/>
        </w:numPr>
        <w:rPr>
          <w:rFonts w:ascii="Century Gothic" w:hAnsi="Century Gothic"/>
        </w:rPr>
      </w:pPr>
      <w:r w:rsidRPr="003B4815">
        <w:rPr>
          <w:rFonts w:ascii="Century Gothic" w:hAnsi="Century Gothic"/>
        </w:rPr>
        <w:t>Familiarity with test formats</w:t>
      </w:r>
    </w:p>
    <w:p w14:paraId="13BD06B7" w14:textId="350CCB54" w:rsidR="003B4815" w:rsidRPr="003B4815" w:rsidRDefault="00A938F3" w:rsidP="003B4815">
      <w:pPr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Standardised assessment data. </w:t>
      </w:r>
    </w:p>
    <w:p w14:paraId="55B74FC1" w14:textId="77777777" w:rsidR="003B4815" w:rsidRPr="003B4815" w:rsidRDefault="003B4815" w:rsidP="003B4815">
      <w:pPr>
        <w:numPr>
          <w:ilvl w:val="0"/>
          <w:numId w:val="5"/>
        </w:numPr>
        <w:rPr>
          <w:rFonts w:ascii="Century Gothic" w:hAnsi="Century Gothic"/>
        </w:rPr>
      </w:pPr>
      <w:r w:rsidRPr="003B4815">
        <w:rPr>
          <w:rFonts w:ascii="Century Gothic" w:hAnsi="Century Gothic"/>
        </w:rPr>
        <w:t>Preparation for statutory assessment demands</w:t>
      </w:r>
    </w:p>
    <w:p w14:paraId="747B7E92" w14:textId="48B56426" w:rsidR="003B4815" w:rsidRPr="003B4815" w:rsidRDefault="003B4815" w:rsidP="003B4815">
      <w:pPr>
        <w:rPr>
          <w:rFonts w:ascii="Century Gothic" w:hAnsi="Century Gothic"/>
        </w:rPr>
      </w:pPr>
    </w:p>
    <w:p w14:paraId="40B3909D" w14:textId="77777777" w:rsidR="003B4815" w:rsidRDefault="003B4815" w:rsidP="003B4815">
      <w:pPr>
        <w:rPr>
          <w:rFonts w:ascii="Century Gothic" w:hAnsi="Century Gothic"/>
          <w:b/>
          <w:bCs/>
        </w:rPr>
      </w:pPr>
      <w:r w:rsidRPr="003B4815">
        <w:rPr>
          <w:rFonts w:ascii="Century Gothic" w:hAnsi="Century Gothic"/>
          <w:b/>
          <w:bCs/>
        </w:rPr>
        <w:t>Additional Consideration: Decoding &amp; Fluency in KS2</w:t>
      </w:r>
    </w:p>
    <w:p w14:paraId="1C887B39" w14:textId="7512A4AE" w:rsidR="00536A1F" w:rsidRPr="003B4815" w:rsidRDefault="00536A1F" w:rsidP="003B4815">
      <w:pPr>
        <w:rPr>
          <w:rFonts w:ascii="Century Gothic" w:hAnsi="Century Gothic"/>
          <w:b/>
          <w:bCs/>
        </w:rPr>
      </w:pPr>
      <w:r w:rsidRPr="00536A1F">
        <w:rPr>
          <w:rFonts w:ascii="Century Gothic" w:hAnsi="Century Gothic"/>
          <w:b/>
          <w:bCs/>
        </w:rPr>
        <w:t>Pupils who can decode but lack fluency</w:t>
      </w:r>
    </w:p>
    <w:p w14:paraId="18BD6968" w14:textId="48AD0E70" w:rsidR="00567A58" w:rsidRDefault="003B4815" w:rsidP="003B4815">
      <w:pPr>
        <w:jc w:val="both"/>
        <w:rPr>
          <w:rFonts w:ascii="Century Gothic" w:hAnsi="Century Gothic"/>
        </w:rPr>
      </w:pPr>
      <w:r w:rsidRPr="003B4815">
        <w:rPr>
          <w:rFonts w:ascii="Century Gothic" w:hAnsi="Century Gothic"/>
        </w:rPr>
        <w:t xml:space="preserve">For pupils in KS2 who know all </w:t>
      </w:r>
      <w:r>
        <w:rPr>
          <w:rFonts w:ascii="Century Gothic" w:hAnsi="Century Gothic"/>
        </w:rPr>
        <w:t>GPCs and can decode</w:t>
      </w:r>
      <w:r w:rsidRPr="003B4815">
        <w:rPr>
          <w:rFonts w:ascii="Century Gothic" w:hAnsi="Century Gothic"/>
        </w:rPr>
        <w:t xml:space="preserve"> but remain </w:t>
      </w:r>
      <w:r>
        <w:rPr>
          <w:rFonts w:ascii="Century Gothic" w:hAnsi="Century Gothic"/>
        </w:rPr>
        <w:t>in Blue/Grey</w:t>
      </w:r>
      <w:r w:rsidRPr="003B4815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due to</w:t>
      </w:r>
      <w:r w:rsidRPr="003B4815">
        <w:rPr>
          <w:rFonts w:ascii="Century Gothic" w:hAnsi="Century Gothic"/>
        </w:rPr>
        <w:t xml:space="preserve"> </w:t>
      </w:r>
      <w:r w:rsidRPr="008C573D">
        <w:rPr>
          <w:rFonts w:ascii="Century Gothic" w:hAnsi="Century Gothic"/>
        </w:rPr>
        <w:t>fluency</w:t>
      </w:r>
      <w:r w:rsidR="008C573D" w:rsidRPr="008C573D">
        <w:rPr>
          <w:rFonts w:ascii="Century Gothic" w:hAnsi="Century Gothic"/>
        </w:rPr>
        <w:t xml:space="preserve"> (not GPC knowledge or word reading accuracy)</w:t>
      </w:r>
      <w:r w:rsidRPr="003B4815">
        <w:rPr>
          <w:rFonts w:ascii="Century Gothic" w:hAnsi="Century Gothic"/>
        </w:rPr>
        <w:t>, decisions around continuing or exiting RWI should be made collaboratively</w:t>
      </w:r>
      <w:r>
        <w:rPr>
          <w:rFonts w:ascii="Century Gothic" w:hAnsi="Century Gothic"/>
        </w:rPr>
        <w:t xml:space="preserve"> with </w:t>
      </w:r>
      <w:r w:rsidR="0002761D">
        <w:rPr>
          <w:rFonts w:ascii="Century Gothic" w:hAnsi="Century Gothic"/>
        </w:rPr>
        <w:t>Anna or Jo P</w:t>
      </w:r>
      <w:r w:rsidRPr="003B4815">
        <w:rPr>
          <w:rFonts w:ascii="Century Gothic" w:hAnsi="Century Gothic"/>
        </w:rPr>
        <w:t xml:space="preserve">. Where appropriate, pupils may transition to </w:t>
      </w:r>
      <w:r w:rsidRPr="003B4815">
        <w:rPr>
          <w:rFonts w:ascii="Century Gothic" w:hAnsi="Century Gothic"/>
          <w:b/>
          <w:bCs/>
        </w:rPr>
        <w:t>whole-class reading</w:t>
      </w:r>
      <w:r w:rsidRPr="003B4815">
        <w:rPr>
          <w:rFonts w:ascii="Century Gothic" w:hAnsi="Century Gothic"/>
        </w:rPr>
        <w:t xml:space="preserve"> with a targeted focus on fluency, following discussion with relevant leaders</w:t>
      </w:r>
      <w:r w:rsidR="00614B86">
        <w:rPr>
          <w:rFonts w:ascii="Century Gothic" w:hAnsi="Century Gothic"/>
        </w:rPr>
        <w:t xml:space="preserve"> and provided HFL fluency intervention and/or </w:t>
      </w:r>
      <w:r w:rsidR="0002761D">
        <w:rPr>
          <w:rFonts w:ascii="Century Gothic" w:hAnsi="Century Gothic"/>
        </w:rPr>
        <w:t>RWI Tutoring</w:t>
      </w:r>
      <w:r w:rsidR="00C74141">
        <w:rPr>
          <w:rFonts w:ascii="Century Gothic" w:hAnsi="Century Gothic"/>
        </w:rPr>
        <w:t xml:space="preserve"> focussed on speeding up word reading</w:t>
      </w:r>
      <w:r w:rsidR="007200CA">
        <w:rPr>
          <w:rFonts w:ascii="Century Gothic" w:hAnsi="Century Gothic"/>
        </w:rPr>
        <w:t>,</w:t>
      </w:r>
      <w:r w:rsidR="00C74141">
        <w:rPr>
          <w:rFonts w:ascii="Century Gothic" w:hAnsi="Century Gothic"/>
        </w:rPr>
        <w:t xml:space="preserve"> are continued as intervention</w:t>
      </w:r>
      <w:r w:rsidRPr="003B4815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</w:t>
      </w:r>
    </w:p>
    <w:p w14:paraId="3A1D38F4" w14:textId="77777777" w:rsidR="00C37BC2" w:rsidRDefault="00C37BC2" w:rsidP="003B4815">
      <w:pPr>
        <w:jc w:val="both"/>
        <w:rPr>
          <w:rFonts w:ascii="Century Gothic" w:hAnsi="Century Gothic"/>
        </w:rPr>
      </w:pPr>
    </w:p>
    <w:p w14:paraId="2596A55A" w14:textId="5413B5E4" w:rsidR="00536A1F" w:rsidRPr="00536A1F" w:rsidRDefault="00536A1F" w:rsidP="003B4815">
      <w:pPr>
        <w:jc w:val="both"/>
        <w:rPr>
          <w:rFonts w:ascii="Century Gothic" w:hAnsi="Century Gothic"/>
          <w:b/>
          <w:bCs/>
        </w:rPr>
      </w:pPr>
      <w:r w:rsidRPr="00536A1F">
        <w:rPr>
          <w:rFonts w:ascii="Century Gothic" w:hAnsi="Century Gothic"/>
          <w:b/>
          <w:bCs/>
        </w:rPr>
        <w:lastRenderedPageBreak/>
        <w:t>Pupils with insecure decoding</w:t>
      </w:r>
      <w:r w:rsidR="00C55E0B">
        <w:rPr>
          <w:rFonts w:ascii="Century Gothic" w:hAnsi="Century Gothic"/>
          <w:b/>
          <w:bCs/>
        </w:rPr>
        <w:t xml:space="preserve"> in KS2</w:t>
      </w:r>
    </w:p>
    <w:p w14:paraId="18069CF4" w14:textId="433CC6A9" w:rsidR="00536A1F" w:rsidRDefault="003B4815" w:rsidP="003B4815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If decoding is not secure, GPCs </w:t>
      </w:r>
      <w:r w:rsidR="00C66B10">
        <w:rPr>
          <w:rFonts w:ascii="Century Gothic" w:hAnsi="Century Gothic"/>
        </w:rPr>
        <w:t xml:space="preserve">are </w:t>
      </w:r>
      <w:r>
        <w:rPr>
          <w:rFonts w:ascii="Century Gothic" w:hAnsi="Century Gothic"/>
        </w:rPr>
        <w:t xml:space="preserve">not all </w:t>
      </w:r>
      <w:r w:rsidR="00C66B10">
        <w:rPr>
          <w:rFonts w:ascii="Century Gothic" w:hAnsi="Century Gothic"/>
        </w:rPr>
        <w:t>known</w:t>
      </w:r>
      <w:r>
        <w:rPr>
          <w:rFonts w:ascii="Century Gothic" w:hAnsi="Century Gothic"/>
        </w:rPr>
        <w:t xml:space="preserve">, PSC </w:t>
      </w:r>
      <w:r w:rsidR="00C66B10">
        <w:rPr>
          <w:rFonts w:ascii="Century Gothic" w:hAnsi="Century Gothic"/>
        </w:rPr>
        <w:t xml:space="preserve">is </w:t>
      </w:r>
      <w:r>
        <w:rPr>
          <w:rFonts w:ascii="Century Gothic" w:hAnsi="Century Gothic"/>
        </w:rPr>
        <w:t>not passable</w:t>
      </w:r>
      <w:r w:rsidR="00C66B10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and learners are below </w:t>
      </w:r>
      <w:r w:rsidR="00C74141">
        <w:rPr>
          <w:rFonts w:ascii="Century Gothic" w:hAnsi="Century Gothic"/>
        </w:rPr>
        <w:t>Blue</w:t>
      </w:r>
      <w:r>
        <w:rPr>
          <w:rFonts w:ascii="Century Gothic" w:hAnsi="Century Gothic"/>
        </w:rPr>
        <w:t>, learners remain in RW</w:t>
      </w:r>
      <w:r w:rsidR="00C959B9">
        <w:rPr>
          <w:rFonts w:ascii="Century Gothic" w:hAnsi="Century Gothic"/>
        </w:rPr>
        <w:t>I</w:t>
      </w:r>
      <w:r>
        <w:rPr>
          <w:rFonts w:ascii="Century Gothic" w:hAnsi="Century Gothic"/>
        </w:rPr>
        <w:t xml:space="preserve"> in Year 3/4 and </w:t>
      </w:r>
      <w:proofErr w:type="spellStart"/>
      <w:r>
        <w:rPr>
          <w:rFonts w:ascii="Century Gothic" w:hAnsi="Century Gothic"/>
        </w:rPr>
        <w:t>Freshstart</w:t>
      </w:r>
      <w:proofErr w:type="spellEnd"/>
      <w:r>
        <w:rPr>
          <w:rFonts w:ascii="Century Gothic" w:hAnsi="Century Gothic"/>
        </w:rPr>
        <w:t xml:space="preserve"> in Year 5/6</w:t>
      </w:r>
      <w:r w:rsidR="00C55E0B">
        <w:rPr>
          <w:rFonts w:ascii="Century Gothic" w:hAnsi="Century Gothic"/>
        </w:rPr>
        <w:t xml:space="preserve"> if they have received high quality phonics teaching and tutoring throughout their school journey</w:t>
      </w:r>
      <w:r>
        <w:rPr>
          <w:rFonts w:ascii="Century Gothic" w:hAnsi="Century Gothic"/>
        </w:rPr>
        <w:t>. However, if pupils have received their RWI entitlement from Reception, including tutoring</w:t>
      </w:r>
      <w:r w:rsidR="00C55E0B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and are still on RWI at the end of Year 3, further assessment by an external professional should be sought to identify whether they are within the 5% of learners who require a different model</w:t>
      </w:r>
      <w:r w:rsidR="0002761D">
        <w:rPr>
          <w:rFonts w:ascii="Century Gothic" w:hAnsi="Century Gothic"/>
        </w:rPr>
        <w:t xml:space="preserve"> of reading instruction</w:t>
      </w:r>
      <w:r>
        <w:rPr>
          <w:rFonts w:ascii="Century Gothic" w:hAnsi="Century Gothic"/>
        </w:rPr>
        <w:t xml:space="preserve">. </w:t>
      </w:r>
      <w:r w:rsidR="00976310">
        <w:rPr>
          <w:rFonts w:ascii="Century Gothic" w:hAnsi="Century Gothic"/>
        </w:rPr>
        <w:t>This should be done after consultation with Ann</w:t>
      </w:r>
      <w:r w:rsidR="0002761D">
        <w:rPr>
          <w:rFonts w:ascii="Century Gothic" w:hAnsi="Century Gothic"/>
        </w:rPr>
        <w:t>a</w:t>
      </w:r>
      <w:r w:rsidR="00976310">
        <w:rPr>
          <w:rFonts w:ascii="Century Gothic" w:hAnsi="Century Gothic"/>
        </w:rPr>
        <w:t xml:space="preserve">. </w:t>
      </w:r>
    </w:p>
    <w:p w14:paraId="5BC377C6" w14:textId="7A804433" w:rsidR="00536A1F" w:rsidRPr="00536A1F" w:rsidRDefault="00536A1F" w:rsidP="003B4815">
      <w:pPr>
        <w:jc w:val="both"/>
        <w:rPr>
          <w:rFonts w:ascii="Century Gothic" w:hAnsi="Century Gothic"/>
          <w:b/>
          <w:bCs/>
        </w:rPr>
      </w:pPr>
      <w:r w:rsidRPr="00536A1F">
        <w:rPr>
          <w:rFonts w:ascii="Century Gothic" w:hAnsi="Century Gothic"/>
          <w:b/>
          <w:bCs/>
        </w:rPr>
        <w:t>Pupils requiring further investigation</w:t>
      </w:r>
      <w:r w:rsidR="00C55E0B">
        <w:rPr>
          <w:rFonts w:ascii="Century Gothic" w:hAnsi="Century Gothic"/>
          <w:b/>
          <w:bCs/>
        </w:rPr>
        <w:t xml:space="preserve"> in KS1</w:t>
      </w:r>
    </w:p>
    <w:p w14:paraId="2DCF1FFF" w14:textId="1CADB13E" w:rsidR="005738E8" w:rsidRDefault="003B4815" w:rsidP="00080540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For learners who are not progressing in KS1 and have spent more than a</w:t>
      </w:r>
      <w:r w:rsidR="00C55E0B">
        <w:rPr>
          <w:rFonts w:ascii="Century Gothic" w:hAnsi="Century Gothic"/>
        </w:rPr>
        <w:t xml:space="preserve"> full</w:t>
      </w:r>
      <w:r>
        <w:rPr>
          <w:rFonts w:ascii="Century Gothic" w:hAnsi="Century Gothic"/>
        </w:rPr>
        <w:t xml:space="preserve"> term</w:t>
      </w:r>
      <w:r w:rsidR="00EA6595">
        <w:rPr>
          <w:rFonts w:ascii="Century Gothic" w:hAnsi="Century Gothic"/>
        </w:rPr>
        <w:t xml:space="preserve"> (two half terms)</w:t>
      </w:r>
      <w:r>
        <w:rPr>
          <w:rFonts w:ascii="Century Gothic" w:hAnsi="Century Gothic"/>
        </w:rPr>
        <w:t xml:space="preserve"> </w:t>
      </w:r>
      <w:r w:rsidR="00C55E0B">
        <w:rPr>
          <w:rFonts w:ascii="Century Gothic" w:hAnsi="Century Gothic"/>
        </w:rPr>
        <w:t xml:space="preserve">‘stuck’ in the same group below expected progress </w:t>
      </w:r>
      <w:r w:rsidR="00EA6595">
        <w:rPr>
          <w:rFonts w:ascii="Century Gothic" w:hAnsi="Century Gothic"/>
        </w:rPr>
        <w:t>rates</w:t>
      </w:r>
      <w:r>
        <w:rPr>
          <w:rFonts w:ascii="Century Gothic" w:hAnsi="Century Gothic"/>
        </w:rPr>
        <w:t>,</w:t>
      </w:r>
      <w:r w:rsidR="00EA6595">
        <w:rPr>
          <w:rFonts w:ascii="Century Gothic" w:hAnsi="Century Gothic"/>
        </w:rPr>
        <w:t xml:space="preserve"> whilst receiving daily phonics and tutoring</w:t>
      </w:r>
      <w:r w:rsidR="008C573D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</w:t>
      </w:r>
      <w:r w:rsidR="008C573D">
        <w:rPr>
          <w:rFonts w:ascii="Century Gothic" w:hAnsi="Century Gothic"/>
        </w:rPr>
        <w:t xml:space="preserve">these learners should be referred to Anna and the SEND team for phonological awareness or cognition and learning assessments. </w:t>
      </w:r>
      <w:r>
        <w:rPr>
          <w:rFonts w:ascii="Century Gothic" w:hAnsi="Century Gothic"/>
        </w:rPr>
        <w:t xml:space="preserve"> </w:t>
      </w:r>
    </w:p>
    <w:p w14:paraId="4B8C1C85" w14:textId="77777777" w:rsidR="008311F0" w:rsidRDefault="008311F0" w:rsidP="00080540">
      <w:pPr>
        <w:jc w:val="both"/>
        <w:rPr>
          <w:rFonts w:ascii="Century Gothic" w:hAnsi="Century Gothic"/>
        </w:rPr>
      </w:pPr>
    </w:p>
    <w:p w14:paraId="786ADEEF" w14:textId="0CBD5D56" w:rsidR="008311F0" w:rsidRPr="003B4815" w:rsidRDefault="00177508" w:rsidP="00080540">
      <w:pPr>
        <w:jc w:val="both"/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inline distT="0" distB="0" distL="0" distR="0" wp14:anchorId="57B2645D" wp14:editId="39C32BB7">
            <wp:extent cx="6645910" cy="7061200"/>
            <wp:effectExtent l="0" t="0" r="2540" b="6350"/>
            <wp:docPr id="444793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79341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06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11F0" w:rsidRPr="003B4815" w:rsidSect="003B48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43E14"/>
    <w:multiLevelType w:val="multilevel"/>
    <w:tmpl w:val="93D8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11D6E"/>
    <w:multiLevelType w:val="multilevel"/>
    <w:tmpl w:val="6E2AA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764DE2"/>
    <w:multiLevelType w:val="multilevel"/>
    <w:tmpl w:val="412EF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1F0C3D"/>
    <w:multiLevelType w:val="multilevel"/>
    <w:tmpl w:val="5A78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F96176"/>
    <w:multiLevelType w:val="multilevel"/>
    <w:tmpl w:val="70AE6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2004633">
    <w:abstractNumId w:val="0"/>
  </w:num>
  <w:num w:numId="2" w16cid:durableId="856425691">
    <w:abstractNumId w:val="4"/>
  </w:num>
  <w:num w:numId="3" w16cid:durableId="62336009">
    <w:abstractNumId w:val="3"/>
  </w:num>
  <w:num w:numId="4" w16cid:durableId="1774670408">
    <w:abstractNumId w:val="1"/>
  </w:num>
  <w:num w:numId="5" w16cid:durableId="18208074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5"/>
    <w:rsid w:val="0002761D"/>
    <w:rsid w:val="00080540"/>
    <w:rsid w:val="00081A73"/>
    <w:rsid w:val="000909E1"/>
    <w:rsid w:val="000C4CDA"/>
    <w:rsid w:val="00177508"/>
    <w:rsid w:val="001C1C20"/>
    <w:rsid w:val="001E45DD"/>
    <w:rsid w:val="0027081C"/>
    <w:rsid w:val="0028604E"/>
    <w:rsid w:val="003A6F73"/>
    <w:rsid w:val="003B4815"/>
    <w:rsid w:val="004311F8"/>
    <w:rsid w:val="004A1424"/>
    <w:rsid w:val="00536A1F"/>
    <w:rsid w:val="00567A58"/>
    <w:rsid w:val="005738E8"/>
    <w:rsid w:val="005A5AE7"/>
    <w:rsid w:val="005B1A87"/>
    <w:rsid w:val="00613F68"/>
    <w:rsid w:val="00614B86"/>
    <w:rsid w:val="007200CA"/>
    <w:rsid w:val="008269A8"/>
    <w:rsid w:val="008311F0"/>
    <w:rsid w:val="00857B50"/>
    <w:rsid w:val="00873D7E"/>
    <w:rsid w:val="008823D5"/>
    <w:rsid w:val="008C1A55"/>
    <w:rsid w:val="008C573D"/>
    <w:rsid w:val="00957469"/>
    <w:rsid w:val="00976310"/>
    <w:rsid w:val="00A0215D"/>
    <w:rsid w:val="00A938F3"/>
    <w:rsid w:val="00AF15E0"/>
    <w:rsid w:val="00B23095"/>
    <w:rsid w:val="00B363E7"/>
    <w:rsid w:val="00BA33A5"/>
    <w:rsid w:val="00C006E8"/>
    <w:rsid w:val="00C37BC2"/>
    <w:rsid w:val="00C55E0B"/>
    <w:rsid w:val="00C6043A"/>
    <w:rsid w:val="00C66B10"/>
    <w:rsid w:val="00C74141"/>
    <w:rsid w:val="00C959B9"/>
    <w:rsid w:val="00CC062E"/>
    <w:rsid w:val="00D0653A"/>
    <w:rsid w:val="00D30A73"/>
    <w:rsid w:val="00D46C9B"/>
    <w:rsid w:val="00EA6595"/>
    <w:rsid w:val="00ED08A9"/>
    <w:rsid w:val="00F063B2"/>
    <w:rsid w:val="00F21313"/>
    <w:rsid w:val="00FC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DEB96"/>
  <w15:chartTrackingRefBased/>
  <w15:docId w15:val="{2F4D7F19-8244-4996-958A-10AB2CD65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AE7"/>
  </w:style>
  <w:style w:type="paragraph" w:styleId="Heading1">
    <w:name w:val="heading 1"/>
    <w:basedOn w:val="Normal"/>
    <w:next w:val="Normal"/>
    <w:link w:val="Heading1Char"/>
    <w:uiPriority w:val="9"/>
    <w:qFormat/>
    <w:rsid w:val="005A5AE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5AE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5AE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5AE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5A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5AE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5AE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5AE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0E2841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5AE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5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5AE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5AE7"/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5AE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5AE7"/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5AE7"/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5AE7"/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5AE7"/>
    <w:rPr>
      <w:rFonts w:asciiTheme="majorHAnsi" w:eastAsiaTheme="majorEastAsia" w:hAnsiTheme="majorHAnsi" w:cstheme="majorBidi"/>
      <w:b/>
      <w:bCs/>
      <w:color w:val="0E2841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5AE7"/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5A5AE7"/>
    <w:pPr>
      <w:spacing w:after="0" w:line="240" w:lineRule="auto"/>
      <w:contextualSpacing/>
    </w:pPr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5AE7"/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5AE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A5AE7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5A5AE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5A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48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5AE7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5AE7"/>
    <w:pPr>
      <w:pBdr>
        <w:left w:val="single" w:sz="18" w:space="12" w:color="156082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5AE7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5A5AE7"/>
    <w:rPr>
      <w:b/>
      <w:bCs/>
      <w:smallCaps/>
      <w:spacing w:val="5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A5AE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5A5AE7"/>
    <w:rPr>
      <w:b/>
      <w:bCs/>
    </w:rPr>
  </w:style>
  <w:style w:type="character" w:styleId="Emphasis">
    <w:name w:val="Emphasis"/>
    <w:basedOn w:val="DefaultParagraphFont"/>
    <w:uiPriority w:val="20"/>
    <w:qFormat/>
    <w:rsid w:val="005A5AE7"/>
    <w:rPr>
      <w:i/>
      <w:iCs/>
    </w:rPr>
  </w:style>
  <w:style w:type="paragraph" w:styleId="NoSpacing">
    <w:name w:val="No Spacing"/>
    <w:uiPriority w:val="1"/>
    <w:qFormat/>
    <w:rsid w:val="005A5AE7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5A5AE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5A5AE7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5A5AE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A5AE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843</Words>
  <Characters>4808</Characters>
  <Application>Microsoft Office Word</Application>
  <DocSecurity>0</DocSecurity>
  <Lines>40</Lines>
  <Paragraphs>11</Paragraphs>
  <ScaleCrop>false</ScaleCrop>
  <Company>Cornwall Education Learning Trust</Company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Iliffe (CELT - Staff)</dc:creator>
  <cp:keywords/>
  <dc:description/>
  <cp:lastModifiedBy>Anna Iliffe (CELT - Staff)</cp:lastModifiedBy>
  <cp:revision>43</cp:revision>
  <dcterms:created xsi:type="dcterms:W3CDTF">2026-02-10T20:30:00Z</dcterms:created>
  <dcterms:modified xsi:type="dcterms:W3CDTF">2026-09-21T11:25:00Z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98e948fc-f9ea-4a4c-ae47-27236c19a341</vt:lpwstr>
  </property>
</Properties>
</file>